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95" w:rsidRPr="003202A3" w:rsidRDefault="00341995" w:rsidP="00341995">
      <w:pPr>
        <w:tabs>
          <w:tab w:val="center" w:pos="4536"/>
          <w:tab w:val="right" w:pos="9072"/>
        </w:tabs>
        <w:jc w:val="both"/>
        <w:rPr>
          <w:b/>
        </w:rPr>
      </w:pPr>
      <w:r w:rsidRPr="003202A3">
        <w:rPr>
          <w:b/>
          <w:noProof/>
        </w:rPr>
        <w:drawing>
          <wp:inline distT="0" distB="0" distL="0" distR="0" wp14:anchorId="1E271C6F" wp14:editId="5D7A84CC">
            <wp:extent cx="2092325" cy="534035"/>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2325" cy="534035"/>
                    </a:xfrm>
                    <a:prstGeom prst="rect">
                      <a:avLst/>
                    </a:prstGeom>
                    <a:noFill/>
                    <a:ln>
                      <a:noFill/>
                    </a:ln>
                  </pic:spPr>
                </pic:pic>
              </a:graphicData>
            </a:graphic>
          </wp:inline>
        </w:drawing>
      </w:r>
    </w:p>
    <w:p w:rsidR="00341995" w:rsidRPr="003202A3" w:rsidRDefault="00341995" w:rsidP="00341995">
      <w:pPr>
        <w:tabs>
          <w:tab w:val="center" w:pos="4536"/>
          <w:tab w:val="right" w:pos="9072"/>
        </w:tabs>
        <w:jc w:val="both"/>
        <w:rPr>
          <w:b/>
        </w:rPr>
      </w:pPr>
    </w:p>
    <w:p w:rsidR="00341995" w:rsidRPr="00164212" w:rsidRDefault="00341995" w:rsidP="00341995">
      <w:pPr>
        <w:tabs>
          <w:tab w:val="center" w:pos="4536"/>
          <w:tab w:val="right" w:pos="9072"/>
        </w:tabs>
        <w:jc w:val="both"/>
        <w:rPr>
          <w:rFonts w:eastAsiaTheme="minorHAnsi"/>
          <w:b/>
          <w:bCs/>
        </w:rPr>
      </w:pPr>
      <w:r w:rsidRPr="00164212">
        <w:rPr>
          <w:rFonts w:eastAsiaTheme="minorHAnsi"/>
          <w:b/>
          <w:bCs/>
        </w:rPr>
        <w:t xml:space="preserve">Adres: ul. </w:t>
      </w:r>
      <w:proofErr w:type="spellStart"/>
      <w:r w:rsidRPr="00164212">
        <w:rPr>
          <w:rFonts w:eastAsiaTheme="minorHAnsi"/>
          <w:b/>
          <w:bCs/>
        </w:rPr>
        <w:t>Artwińskiego</w:t>
      </w:r>
      <w:proofErr w:type="spellEnd"/>
      <w:r w:rsidRPr="00164212">
        <w:rPr>
          <w:rFonts w:eastAsiaTheme="minorHAnsi"/>
          <w:b/>
          <w:bCs/>
        </w:rPr>
        <w:t xml:space="preserve"> 3C, 25-734 Kielce  Sekcja Zamówień Publicznych</w:t>
      </w:r>
    </w:p>
    <w:p w:rsidR="00341995" w:rsidRPr="00164212" w:rsidRDefault="00341995" w:rsidP="00341995">
      <w:pPr>
        <w:jc w:val="both"/>
        <w:rPr>
          <w:rFonts w:eastAsiaTheme="minorHAnsi"/>
          <w:b/>
          <w:bCs/>
          <w:lang w:val="en-US"/>
        </w:rPr>
      </w:pPr>
      <w:r w:rsidRPr="00164212">
        <w:rPr>
          <w:rFonts w:eastAsiaTheme="minorHAnsi"/>
          <w:b/>
          <w:bCs/>
          <w:lang w:val="en-US"/>
        </w:rPr>
        <w:t>tel.: (0-41) 36-74-474   fax.: (0-41) 36-74071/481</w:t>
      </w:r>
    </w:p>
    <w:p w:rsidR="00341995" w:rsidRPr="00D111A9" w:rsidRDefault="00341995" w:rsidP="00341995">
      <w:pPr>
        <w:tabs>
          <w:tab w:val="center" w:pos="4536"/>
          <w:tab w:val="right" w:pos="9072"/>
        </w:tabs>
        <w:jc w:val="both"/>
        <w:rPr>
          <w:rFonts w:eastAsiaTheme="minorHAnsi"/>
          <w:b/>
          <w:bCs/>
        </w:rPr>
      </w:pPr>
      <w:r w:rsidRPr="00D111A9">
        <w:rPr>
          <w:rFonts w:eastAsiaTheme="minorHAnsi"/>
          <w:b/>
          <w:bCs/>
          <w:color w:val="000000"/>
        </w:rPr>
        <w:t xml:space="preserve">strona www: </w:t>
      </w:r>
      <w:hyperlink r:id="rId9" w:history="1">
        <w:r w:rsidRPr="00D111A9">
          <w:rPr>
            <w:rStyle w:val="Hipercze"/>
            <w:rFonts w:eastAsiaTheme="minorHAnsi"/>
            <w:bCs/>
          </w:rPr>
          <w:t>http://www.onkol.kielce.pl/</w:t>
        </w:r>
      </w:hyperlink>
      <w:r w:rsidRPr="00D111A9">
        <w:rPr>
          <w:rFonts w:eastAsiaTheme="minorHAnsi"/>
          <w:b/>
          <w:bCs/>
          <w:color w:val="000000"/>
        </w:rPr>
        <w:t xml:space="preserve"> Email:zampubl@onkol.kielce</w:t>
      </w:r>
      <w:r w:rsidRPr="00D111A9">
        <w:rPr>
          <w:rFonts w:eastAsiaTheme="minorHAnsi"/>
          <w:b/>
          <w:bCs/>
        </w:rPr>
        <w:t>.pl</w:t>
      </w:r>
    </w:p>
    <w:p w:rsidR="00341995" w:rsidRPr="00D111A9" w:rsidRDefault="00341995" w:rsidP="00341995">
      <w:pPr>
        <w:tabs>
          <w:tab w:val="center" w:pos="4536"/>
          <w:tab w:val="right" w:pos="9072"/>
        </w:tabs>
        <w:jc w:val="both"/>
        <w:rPr>
          <w:rFonts w:eastAsiaTheme="minorHAnsi"/>
          <w:b/>
          <w:bCs/>
        </w:rPr>
      </w:pPr>
    </w:p>
    <w:p w:rsidR="00341995" w:rsidRPr="00BB0036" w:rsidRDefault="00341995" w:rsidP="00341995">
      <w:pPr>
        <w:pStyle w:val="Tekstpodstawowy"/>
        <w:ind w:left="-284" w:firstLine="284"/>
        <w:jc w:val="both"/>
        <w:rPr>
          <w:color w:val="auto"/>
          <w:sz w:val="24"/>
          <w:szCs w:val="24"/>
        </w:rPr>
      </w:pPr>
      <w:r w:rsidRPr="00BB0036">
        <w:rPr>
          <w:color w:val="auto"/>
          <w:sz w:val="24"/>
          <w:szCs w:val="24"/>
        </w:rPr>
        <w:t>AZP 241-</w:t>
      </w:r>
      <w:r w:rsidR="003B3859" w:rsidRPr="00BB0036">
        <w:rPr>
          <w:color w:val="auto"/>
          <w:sz w:val="24"/>
          <w:szCs w:val="24"/>
        </w:rPr>
        <w:t>130</w:t>
      </w:r>
      <w:r w:rsidRPr="00BB0036">
        <w:rPr>
          <w:color w:val="auto"/>
          <w:sz w:val="24"/>
          <w:szCs w:val="24"/>
        </w:rPr>
        <w:t xml:space="preserve">/18                                                                          </w:t>
      </w:r>
      <w:r w:rsidRPr="00BB0036">
        <w:rPr>
          <w:color w:val="auto"/>
          <w:sz w:val="24"/>
          <w:szCs w:val="24"/>
        </w:rPr>
        <w:tab/>
      </w:r>
      <w:r w:rsidRPr="00BB0036">
        <w:rPr>
          <w:color w:val="auto"/>
          <w:sz w:val="24"/>
          <w:szCs w:val="24"/>
        </w:rPr>
        <w:tab/>
      </w:r>
      <w:r w:rsidRPr="00BB0036">
        <w:rPr>
          <w:color w:val="auto"/>
          <w:sz w:val="24"/>
          <w:szCs w:val="24"/>
        </w:rPr>
        <w:tab/>
      </w:r>
      <w:r w:rsidRPr="00BB0036">
        <w:rPr>
          <w:b w:val="0"/>
          <w:color w:val="auto"/>
          <w:sz w:val="24"/>
          <w:szCs w:val="24"/>
        </w:rPr>
        <w:t xml:space="preserve">Kielce, dn. </w:t>
      </w:r>
      <w:r w:rsidR="00BB0036" w:rsidRPr="00BB0036">
        <w:rPr>
          <w:b w:val="0"/>
          <w:color w:val="auto"/>
          <w:sz w:val="24"/>
          <w:szCs w:val="24"/>
        </w:rPr>
        <w:t>01</w:t>
      </w:r>
      <w:r w:rsidR="003B3859" w:rsidRPr="00BB0036">
        <w:rPr>
          <w:b w:val="0"/>
          <w:color w:val="auto"/>
          <w:sz w:val="24"/>
          <w:szCs w:val="24"/>
        </w:rPr>
        <w:t>.10</w:t>
      </w:r>
      <w:r w:rsidRPr="00BB0036">
        <w:rPr>
          <w:b w:val="0"/>
          <w:color w:val="auto"/>
          <w:sz w:val="24"/>
          <w:szCs w:val="24"/>
        </w:rPr>
        <w:t>.2018 r.</w:t>
      </w:r>
    </w:p>
    <w:p w:rsidR="00341995" w:rsidRPr="00BC6396" w:rsidRDefault="00341995" w:rsidP="00341995">
      <w:pPr>
        <w:pStyle w:val="Tekstpodstawowy"/>
        <w:ind w:left="-284" w:firstLine="284"/>
        <w:jc w:val="both"/>
        <w:rPr>
          <w:b w:val="0"/>
          <w:bCs/>
          <w:sz w:val="24"/>
          <w:szCs w:val="24"/>
        </w:rPr>
      </w:pPr>
    </w:p>
    <w:p w:rsidR="00341995" w:rsidRPr="00544E66" w:rsidRDefault="00341995" w:rsidP="00341995">
      <w:pPr>
        <w:jc w:val="both"/>
        <w:rPr>
          <w:b/>
        </w:rPr>
      </w:pPr>
    </w:p>
    <w:p w:rsidR="00341995" w:rsidRPr="00544E66" w:rsidRDefault="00341995" w:rsidP="00341995">
      <w:pPr>
        <w:jc w:val="center"/>
        <w:rPr>
          <w:b/>
        </w:rPr>
      </w:pPr>
      <w:r>
        <w:rPr>
          <w:b/>
        </w:rPr>
        <w:tab/>
      </w:r>
      <w:r>
        <w:rPr>
          <w:b/>
        </w:rPr>
        <w:tab/>
      </w:r>
      <w:r>
        <w:rPr>
          <w:b/>
        </w:rPr>
        <w:tab/>
      </w:r>
      <w:r>
        <w:rPr>
          <w:b/>
        </w:rPr>
        <w:tab/>
      </w:r>
      <w:r>
        <w:rPr>
          <w:b/>
        </w:rPr>
        <w:tab/>
      </w:r>
      <w:r w:rsidRPr="00544E66">
        <w:rPr>
          <w:b/>
        </w:rPr>
        <w:t>WSZYSCY  WYKONAWCY</w:t>
      </w:r>
    </w:p>
    <w:p w:rsidR="00341995" w:rsidRDefault="00341995" w:rsidP="00341995">
      <w:pPr>
        <w:jc w:val="center"/>
        <w:rPr>
          <w:b/>
        </w:rPr>
      </w:pPr>
      <w:r>
        <w:rPr>
          <w:b/>
        </w:rPr>
        <w:tab/>
      </w:r>
      <w:r>
        <w:rPr>
          <w:b/>
        </w:rPr>
        <w:tab/>
      </w:r>
      <w:r>
        <w:rPr>
          <w:b/>
        </w:rPr>
        <w:tab/>
      </w:r>
      <w:r>
        <w:rPr>
          <w:b/>
        </w:rPr>
        <w:tab/>
      </w:r>
      <w:r>
        <w:rPr>
          <w:b/>
        </w:rPr>
        <w:tab/>
      </w:r>
      <w:r>
        <w:rPr>
          <w:b/>
        </w:rPr>
        <w:tab/>
        <w:t xml:space="preserve">     </w:t>
      </w:r>
      <w:r w:rsidRPr="00544E66">
        <w:rPr>
          <w:b/>
        </w:rPr>
        <w:t>WYJAŚNIENIA DOTYCZĄCE SIWZ</w:t>
      </w:r>
    </w:p>
    <w:p w:rsidR="00341995" w:rsidRDefault="00341995" w:rsidP="00341995"/>
    <w:p w:rsidR="00341995" w:rsidRPr="00B666F3" w:rsidRDefault="00341995" w:rsidP="003B3859">
      <w:pPr>
        <w:pStyle w:val="Nagwek"/>
        <w:spacing w:after="240"/>
        <w:jc w:val="both"/>
        <w:rPr>
          <w:b/>
          <w:sz w:val="28"/>
          <w:szCs w:val="28"/>
        </w:rPr>
      </w:pPr>
      <w:r w:rsidRPr="00FF73ED">
        <w:rPr>
          <w:spacing w:val="-1"/>
        </w:rPr>
        <w:tab/>
        <w:t>Prz</w:t>
      </w:r>
      <w:r>
        <w:rPr>
          <w:spacing w:val="-1"/>
        </w:rPr>
        <w:t>etarg nieograniczony powyżej 221</w:t>
      </w:r>
      <w:r w:rsidRPr="00FF73ED">
        <w:rPr>
          <w:spacing w:val="-1"/>
        </w:rPr>
        <w:t xml:space="preserve"> tys. euro </w:t>
      </w:r>
      <w:r w:rsidR="003B3859" w:rsidRPr="003B3859">
        <w:t xml:space="preserve">Zakup sprzętu i wyposażenia z przeznaczeniem dla </w:t>
      </w:r>
      <w:r w:rsidR="003B3859">
        <w:t xml:space="preserve">Kliniki Hematologii </w:t>
      </w:r>
      <w:r w:rsidR="003B3859" w:rsidRPr="003B3859">
        <w:t>i Transplantacji Szpiku Świętokrzyskiego Centrum Onkologii w Kielcach.</w:t>
      </w:r>
    </w:p>
    <w:p w:rsidR="00341995" w:rsidRPr="00164212" w:rsidRDefault="00341995" w:rsidP="00341995">
      <w:pPr>
        <w:spacing w:line="276" w:lineRule="auto"/>
        <w:jc w:val="both"/>
        <w:rPr>
          <w:rStyle w:val="Data2"/>
          <w:bCs/>
        </w:rPr>
      </w:pPr>
      <w:r w:rsidRPr="00FF73ED">
        <w:t xml:space="preserve">Ogłoszenie o przetargu opublikowane zostało w Dzienniku Urzędowym Unii Europejskiej </w:t>
      </w:r>
      <w:r>
        <w:br/>
      </w:r>
      <w:r w:rsidR="003B3859" w:rsidRPr="00F423CC">
        <w:t xml:space="preserve">nr  2018/S 175-396359 z dnia </w:t>
      </w:r>
      <w:r w:rsidR="003B3859">
        <w:t>12-09-2018 r.</w:t>
      </w:r>
    </w:p>
    <w:p w:rsidR="00341995" w:rsidRPr="00FF73ED" w:rsidRDefault="00341995" w:rsidP="00341995">
      <w:pPr>
        <w:spacing w:line="276" w:lineRule="auto"/>
        <w:jc w:val="both"/>
        <w:rPr>
          <w:bCs/>
        </w:rPr>
      </w:pPr>
      <w:r w:rsidRPr="00FF73ED">
        <w:rPr>
          <w:bCs/>
        </w:rPr>
        <w:t xml:space="preserve">Na podstawie Art. 38 ust. 2 ustawy Prawo zamówień </w:t>
      </w:r>
      <w:r w:rsidRPr="00164212">
        <w:rPr>
          <w:bCs/>
        </w:rPr>
        <w:t xml:space="preserve">publicznych </w:t>
      </w:r>
      <w:r w:rsidRPr="00164212">
        <w:t>(Dz. U. z 2017 r. poz. 1579)</w:t>
      </w:r>
      <w:r w:rsidRPr="00FF73ED">
        <w:t xml:space="preserve">, </w:t>
      </w:r>
      <w:r w:rsidRPr="00FF73ED">
        <w:rPr>
          <w:bCs/>
        </w:rPr>
        <w:t>Zamawiający przekazuje treść zapytań dotyczących zapisów SIWZ wraz z wyjaśnieniami.</w:t>
      </w:r>
    </w:p>
    <w:p w:rsidR="00341995" w:rsidRPr="00FF73ED" w:rsidRDefault="00341995" w:rsidP="00341995">
      <w:pPr>
        <w:spacing w:line="276" w:lineRule="auto"/>
        <w:jc w:val="both"/>
        <w:rPr>
          <w:bCs/>
        </w:rPr>
      </w:pPr>
    </w:p>
    <w:p w:rsidR="00341995" w:rsidRPr="00BB0036" w:rsidRDefault="00341995" w:rsidP="00341995">
      <w:pPr>
        <w:spacing w:line="276" w:lineRule="auto"/>
        <w:jc w:val="both"/>
        <w:rPr>
          <w:bCs/>
        </w:rPr>
      </w:pPr>
      <w:r w:rsidRPr="00BB0036">
        <w:rPr>
          <w:bCs/>
        </w:rPr>
        <w:t>W przedmiotowym postępowaniu wpłynęły następujące pytania:</w:t>
      </w:r>
    </w:p>
    <w:p w:rsidR="00DA3AE5" w:rsidRPr="00BB0036" w:rsidRDefault="00DA3AE5" w:rsidP="00DA3AE5">
      <w:r w:rsidRPr="00BB0036">
        <w:t>Pakiet 1</w:t>
      </w:r>
    </w:p>
    <w:p w:rsidR="00DA3AE5" w:rsidRPr="00BB0036" w:rsidRDefault="00DA3AE5" w:rsidP="00DA3AE5">
      <w:pPr>
        <w:pStyle w:val="Akapitzlist"/>
        <w:numPr>
          <w:ilvl w:val="0"/>
          <w:numId w:val="7"/>
        </w:numPr>
        <w:rPr>
          <w:sz w:val="24"/>
          <w:szCs w:val="24"/>
        </w:rPr>
      </w:pPr>
      <w:r w:rsidRPr="00BB0036">
        <w:rPr>
          <w:sz w:val="24"/>
          <w:szCs w:val="24"/>
        </w:rPr>
        <w:t>Czy Zamawiający wymaga przedłużenia okresu gwarancji komory laminarnej do 5 lat?</w:t>
      </w:r>
    </w:p>
    <w:p w:rsidR="00DA3AE5" w:rsidRPr="00BB0036" w:rsidRDefault="00DA3AE5" w:rsidP="00DA3AE5">
      <w:pPr>
        <w:pStyle w:val="Akapitzlist"/>
        <w:ind w:left="720"/>
        <w:rPr>
          <w:sz w:val="24"/>
          <w:szCs w:val="24"/>
        </w:rPr>
      </w:pPr>
      <w:r w:rsidRPr="00BB0036">
        <w:rPr>
          <w:sz w:val="24"/>
          <w:szCs w:val="24"/>
        </w:rPr>
        <w:t>Odpowiedź:</w:t>
      </w:r>
      <w:r w:rsidR="00BB0036" w:rsidRPr="00BB0036">
        <w:rPr>
          <w:sz w:val="24"/>
          <w:szCs w:val="24"/>
        </w:rPr>
        <w:t xml:space="preserve"> Zamawiający podtrzymuje zapisy SIWZ.</w:t>
      </w:r>
    </w:p>
    <w:p w:rsidR="00DA3AE5" w:rsidRPr="00BB0036" w:rsidRDefault="00DA3AE5" w:rsidP="00DA3AE5">
      <w:pPr>
        <w:jc w:val="both"/>
      </w:pPr>
    </w:p>
    <w:p w:rsidR="00DA3AE5" w:rsidRPr="00BB0036" w:rsidRDefault="00DA3AE5" w:rsidP="000E14E8">
      <w:pPr>
        <w:pStyle w:val="Akapitzlist"/>
        <w:numPr>
          <w:ilvl w:val="0"/>
          <w:numId w:val="7"/>
        </w:numPr>
        <w:jc w:val="both"/>
        <w:rPr>
          <w:sz w:val="24"/>
          <w:szCs w:val="24"/>
        </w:rPr>
      </w:pPr>
      <w:r w:rsidRPr="00BB0036">
        <w:rPr>
          <w:sz w:val="24"/>
          <w:szCs w:val="24"/>
        </w:rPr>
        <w:t>Czy Zamawiający zgadza się na dostarczenie komory, która nie posiada informacji o czasie pracy filtrów HEPA oraz oceny stanu filtrów? Stan zużycia filtrów oraz ocena stanu filtrów jest oceniana przez wykwalifikowany serwis przy użyciu testu aerozolowego, stan zużycia filtrów jest zależny od czasu pracy komory oraz od materiału, z którym pracuje Użytkownik. Czas pracy instrumentu a tym samym czas pracy filtrów HEPA wyrażony jest w czasie pracy wentylatora.</w:t>
      </w:r>
    </w:p>
    <w:p w:rsidR="000E14E8" w:rsidRPr="003509D2" w:rsidRDefault="000E14E8" w:rsidP="000E14E8">
      <w:pPr>
        <w:pStyle w:val="Akapitzlist"/>
        <w:ind w:left="720"/>
        <w:rPr>
          <w:b/>
          <w:sz w:val="24"/>
          <w:szCs w:val="24"/>
        </w:rPr>
      </w:pPr>
      <w:r w:rsidRPr="00BB0036">
        <w:rPr>
          <w:sz w:val="24"/>
          <w:szCs w:val="24"/>
        </w:rPr>
        <w:t>Odpowiedź:</w:t>
      </w:r>
      <w:r w:rsidR="00BB0036" w:rsidRPr="00BB0036">
        <w:rPr>
          <w:sz w:val="24"/>
          <w:szCs w:val="24"/>
        </w:rPr>
        <w:t xml:space="preserve"> Zamawiający wyraża zgodę.</w:t>
      </w:r>
    </w:p>
    <w:p w:rsidR="00341995" w:rsidRDefault="00341995" w:rsidP="00341995">
      <w:pPr>
        <w:spacing w:line="276" w:lineRule="auto"/>
        <w:jc w:val="both"/>
        <w:rPr>
          <w:bCs/>
        </w:rPr>
      </w:pPr>
    </w:p>
    <w:p w:rsidR="00D111A9" w:rsidRPr="003509D2" w:rsidRDefault="00D111A9" w:rsidP="00D111A9">
      <w:r w:rsidRPr="003509D2">
        <w:t>Pakiet 4</w:t>
      </w:r>
    </w:p>
    <w:p w:rsidR="00D111A9" w:rsidRPr="003509D2" w:rsidRDefault="00D111A9" w:rsidP="00D111A9">
      <w:pPr>
        <w:pStyle w:val="Akapitzlist"/>
        <w:numPr>
          <w:ilvl w:val="0"/>
          <w:numId w:val="7"/>
        </w:numPr>
        <w:rPr>
          <w:sz w:val="24"/>
          <w:szCs w:val="24"/>
        </w:rPr>
      </w:pPr>
      <w:r w:rsidRPr="003509D2">
        <w:rPr>
          <w:sz w:val="24"/>
          <w:szCs w:val="24"/>
        </w:rPr>
        <w:t>Czy Zamawiający dopuści zaoferowanie uchwytu filtrów 45 mm zamiast 35 mm?</w:t>
      </w:r>
    </w:p>
    <w:p w:rsidR="00D111A9" w:rsidRPr="003509D2" w:rsidRDefault="00D111A9" w:rsidP="00D111A9">
      <w:pPr>
        <w:pStyle w:val="Akapitzlist"/>
        <w:ind w:left="720"/>
        <w:rPr>
          <w:sz w:val="24"/>
          <w:szCs w:val="24"/>
        </w:rPr>
      </w:pPr>
      <w:r w:rsidRPr="003509D2">
        <w:rPr>
          <w:sz w:val="24"/>
          <w:szCs w:val="24"/>
        </w:rPr>
        <w:t>Odpowiedź: Zamawiający wyraża zgodę.</w:t>
      </w:r>
    </w:p>
    <w:p w:rsidR="00D111A9" w:rsidRPr="003509D2" w:rsidRDefault="00D111A9" w:rsidP="00D111A9">
      <w:pPr>
        <w:pStyle w:val="Akapitzlist"/>
        <w:ind w:left="720"/>
        <w:rPr>
          <w:sz w:val="24"/>
          <w:szCs w:val="24"/>
        </w:rPr>
      </w:pPr>
    </w:p>
    <w:p w:rsidR="00D111A9" w:rsidRPr="003509D2" w:rsidRDefault="00D111A9" w:rsidP="00D111A9">
      <w:pPr>
        <w:pStyle w:val="Akapitzlist"/>
        <w:numPr>
          <w:ilvl w:val="0"/>
          <w:numId w:val="7"/>
        </w:numPr>
        <w:rPr>
          <w:sz w:val="24"/>
          <w:szCs w:val="24"/>
        </w:rPr>
      </w:pPr>
      <w:r w:rsidRPr="003509D2">
        <w:rPr>
          <w:sz w:val="24"/>
          <w:szCs w:val="24"/>
        </w:rPr>
        <w:t>Czy Zamawiający dopuści zaoferowanie</w:t>
      </w:r>
      <w:r w:rsidRPr="003509D2">
        <w:rPr>
          <w:sz w:val="24"/>
          <w:szCs w:val="24"/>
        </w:rPr>
        <w:t xml:space="preserve"> oświetlacza </w:t>
      </w:r>
      <w:r w:rsidRPr="003509D2">
        <w:rPr>
          <w:sz w:val="24"/>
          <w:szCs w:val="24"/>
          <w:lang w:eastAsia="pl-PL"/>
        </w:rPr>
        <w:t>fluorescencyjnego prostego bez przesłony aperturowej?</w:t>
      </w:r>
      <w:bookmarkStart w:id="0" w:name="_GoBack"/>
      <w:bookmarkEnd w:id="0"/>
    </w:p>
    <w:p w:rsidR="00D111A9" w:rsidRPr="003509D2" w:rsidRDefault="00D111A9" w:rsidP="00D111A9">
      <w:pPr>
        <w:pStyle w:val="Akapitzlist"/>
        <w:ind w:left="720"/>
        <w:rPr>
          <w:sz w:val="24"/>
          <w:szCs w:val="24"/>
        </w:rPr>
      </w:pPr>
      <w:r w:rsidRPr="003509D2">
        <w:rPr>
          <w:sz w:val="24"/>
          <w:szCs w:val="24"/>
        </w:rPr>
        <w:t>Odpowiedź: Zamawiający wyraża zgodę.</w:t>
      </w:r>
    </w:p>
    <w:p w:rsidR="00341995" w:rsidRPr="00164212" w:rsidRDefault="00341995" w:rsidP="00341995">
      <w:pPr>
        <w:autoSpaceDE w:val="0"/>
        <w:jc w:val="both"/>
        <w:rPr>
          <w:iCs/>
        </w:rPr>
      </w:pPr>
    </w:p>
    <w:p w:rsidR="00341995" w:rsidRPr="00164212" w:rsidRDefault="00341995" w:rsidP="00341995">
      <w:pPr>
        <w:tabs>
          <w:tab w:val="left" w:pos="568"/>
        </w:tabs>
        <w:ind w:right="68"/>
        <w:jc w:val="both"/>
      </w:pPr>
      <w:r w:rsidRPr="00164212">
        <w:t xml:space="preserve">Pozostałe zapisy SIWZ pozostają bez zmian. </w:t>
      </w:r>
    </w:p>
    <w:p w:rsidR="00341995" w:rsidRDefault="00341995" w:rsidP="003509D2">
      <w:pPr>
        <w:tabs>
          <w:tab w:val="left" w:pos="568"/>
        </w:tabs>
        <w:ind w:right="68"/>
        <w:jc w:val="both"/>
      </w:pPr>
      <w:r w:rsidRPr="00164212">
        <w:t xml:space="preserve">Modyfikacja jest wiążąca dla wszystkich uczestników postępowania. </w:t>
      </w:r>
    </w:p>
    <w:p w:rsidR="003509D2" w:rsidRDefault="003509D2" w:rsidP="003509D2">
      <w:pPr>
        <w:tabs>
          <w:tab w:val="left" w:pos="568"/>
        </w:tabs>
        <w:ind w:right="68"/>
        <w:jc w:val="both"/>
      </w:pPr>
    </w:p>
    <w:p w:rsidR="003509D2" w:rsidRPr="003509D2" w:rsidRDefault="003509D2" w:rsidP="003509D2">
      <w:pPr>
        <w:tabs>
          <w:tab w:val="left" w:pos="568"/>
        </w:tabs>
        <w:ind w:right="68"/>
        <w:jc w:val="both"/>
      </w:pPr>
    </w:p>
    <w:p w:rsidR="00341995" w:rsidRPr="003509D2" w:rsidRDefault="00341995" w:rsidP="00341995">
      <w:pPr>
        <w:spacing w:after="200" w:line="276" w:lineRule="auto"/>
        <w:ind w:left="4248" w:firstLine="708"/>
      </w:pPr>
      <w:r w:rsidRPr="00123397">
        <w:rPr>
          <w:bCs/>
        </w:rPr>
        <w:tab/>
      </w:r>
      <w:r w:rsidRPr="00123397">
        <w:rPr>
          <w:bCs/>
        </w:rPr>
        <w:tab/>
      </w:r>
      <w:r w:rsidRPr="003509D2">
        <w:rPr>
          <w:bCs/>
        </w:rPr>
        <w:tab/>
        <w:t>Z poważaniem</w:t>
      </w:r>
    </w:p>
    <w:p w:rsidR="00341995" w:rsidRPr="003509D2" w:rsidRDefault="00341995" w:rsidP="00341995">
      <w:r w:rsidRPr="003509D2">
        <w:tab/>
      </w:r>
      <w:r w:rsidRPr="003509D2">
        <w:tab/>
      </w:r>
      <w:r w:rsidRPr="003509D2">
        <w:tab/>
      </w:r>
      <w:r w:rsidRPr="003509D2">
        <w:tab/>
      </w:r>
      <w:r w:rsidRPr="003509D2">
        <w:tab/>
      </w:r>
      <w:r w:rsidRPr="003509D2">
        <w:tab/>
      </w:r>
      <w:r w:rsidRPr="003509D2">
        <w:tab/>
      </w:r>
      <w:r w:rsidRPr="003509D2">
        <w:tab/>
        <w:t xml:space="preserve">Z-ca Dyrektora ds. Techniczno-Inwestycyjnych </w:t>
      </w:r>
    </w:p>
    <w:p w:rsidR="00781829" w:rsidRPr="00D111A9" w:rsidRDefault="00341995" w:rsidP="00D111A9">
      <w:pPr>
        <w:rPr>
          <w:color w:val="FFFFFF" w:themeColor="background1"/>
        </w:rPr>
      </w:pPr>
      <w:r w:rsidRPr="003509D2">
        <w:tab/>
      </w:r>
      <w:r w:rsidRPr="003509D2">
        <w:tab/>
      </w:r>
      <w:r w:rsidRPr="003509D2">
        <w:tab/>
      </w:r>
      <w:r w:rsidRPr="003509D2">
        <w:tab/>
      </w:r>
      <w:r w:rsidRPr="003509D2">
        <w:tab/>
      </w:r>
      <w:r w:rsidRPr="003509D2">
        <w:tab/>
      </w:r>
      <w:r w:rsidRPr="003509D2">
        <w:tab/>
      </w:r>
      <w:r w:rsidRPr="003509D2">
        <w:tab/>
      </w:r>
      <w:r w:rsidRPr="003509D2">
        <w:tab/>
        <w:t>mgr inż. Wojciech Cedro</w:t>
      </w:r>
      <w:r w:rsidR="006A5511" w:rsidRPr="00D111A9">
        <w:rPr>
          <w:color w:val="FFFFFF" w:themeColor="background1"/>
        </w:rPr>
        <w:tab/>
      </w:r>
    </w:p>
    <w:sectPr w:rsidR="00781829" w:rsidRPr="00D111A9" w:rsidSect="000334E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187" w:rsidRDefault="00F73187" w:rsidP="000334E5">
      <w:r>
        <w:separator/>
      </w:r>
    </w:p>
  </w:endnote>
  <w:endnote w:type="continuationSeparator" w:id="0">
    <w:p w:rsidR="00F73187" w:rsidRDefault="00F73187" w:rsidP="0003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187" w:rsidRDefault="00F73187" w:rsidP="000334E5">
      <w:r>
        <w:separator/>
      </w:r>
    </w:p>
  </w:footnote>
  <w:footnote w:type="continuationSeparator" w:id="0">
    <w:p w:rsidR="00F73187" w:rsidRDefault="00F73187" w:rsidP="0003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FFFFFF"/>
      <w:tblCellMar>
        <w:left w:w="57" w:type="dxa"/>
        <w:right w:w="57" w:type="dxa"/>
      </w:tblCellMar>
      <w:tblLook w:val="04A0" w:firstRow="1" w:lastRow="0" w:firstColumn="1" w:lastColumn="0" w:noHBand="0" w:noVBand="1"/>
    </w:tblPr>
    <w:tblGrid>
      <w:gridCol w:w="3107"/>
      <w:gridCol w:w="3602"/>
      <w:gridCol w:w="3871"/>
    </w:tblGrid>
    <w:tr w:rsidR="000334E5" w:rsidRPr="002E608E" w:rsidTr="000B07C3">
      <w:trPr>
        <w:jc w:val="center"/>
      </w:trPr>
      <w:tc>
        <w:tcPr>
          <w:tcW w:w="1468" w:type="pct"/>
          <w:shd w:val="clear" w:color="auto" w:fill="FFFFFF"/>
        </w:tcPr>
        <w:p w:rsidR="000334E5" w:rsidRPr="002E608E" w:rsidRDefault="000334E5" w:rsidP="000B07C3">
          <w:pPr>
            <w:rPr>
              <w:rFonts w:ascii="Calibri" w:hAnsi="Calibri"/>
              <w:noProof/>
            </w:rPr>
          </w:pPr>
          <w:r>
            <w:rPr>
              <w:rFonts w:ascii="Calibri" w:hAnsi="Calibri"/>
              <w:noProof/>
            </w:rPr>
            <w:drawing>
              <wp:anchor distT="0" distB="0" distL="114300" distR="114300" simplePos="0" relativeHeight="251660288" behindDoc="0" locked="0" layoutInCell="1" allowOverlap="1" wp14:anchorId="131E2C8C" wp14:editId="079FBA00">
                <wp:simplePos x="0" y="0"/>
                <wp:positionH relativeFrom="column">
                  <wp:posOffset>1709102</wp:posOffset>
                </wp:positionH>
                <wp:positionV relativeFrom="paragraph">
                  <wp:posOffset>-1905</wp:posOffset>
                </wp:positionV>
                <wp:extent cx="1205230" cy="548005"/>
                <wp:effectExtent l="0" t="0" r="0" b="444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inline distT="0" distB="0" distL="0" distR="0" wp14:anchorId="28E93FF1" wp14:editId="1746D320">
                <wp:extent cx="1295400" cy="54800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548005"/>
                        </a:xfrm>
                        <a:prstGeom prst="rect">
                          <a:avLst/>
                        </a:prstGeom>
                        <a:noFill/>
                        <a:ln>
                          <a:noFill/>
                        </a:ln>
                      </pic:spPr>
                    </pic:pic>
                  </a:graphicData>
                </a:graphic>
              </wp:inline>
            </w:drawing>
          </w:r>
        </w:p>
      </w:tc>
      <w:tc>
        <w:tcPr>
          <w:tcW w:w="1702" w:type="pct"/>
          <w:shd w:val="clear" w:color="auto" w:fill="FFFFFF"/>
        </w:tcPr>
        <w:p w:rsidR="000334E5" w:rsidRPr="002E608E" w:rsidRDefault="003E2797" w:rsidP="000B07C3">
          <w:pPr>
            <w:ind w:right="192"/>
            <w:jc w:val="center"/>
            <w:rPr>
              <w:rFonts w:ascii="Calibri" w:hAnsi="Calibri"/>
              <w:noProof/>
            </w:rPr>
          </w:pPr>
          <w:r>
            <w:rPr>
              <w:rFonts w:ascii="Calibri" w:hAnsi="Calibri"/>
              <w:noProof/>
            </w:rPr>
            <w:drawing>
              <wp:anchor distT="0" distB="0" distL="114300" distR="114300" simplePos="0" relativeHeight="251661312" behindDoc="0" locked="0" layoutInCell="1" allowOverlap="1">
                <wp:simplePos x="0" y="0"/>
                <wp:positionH relativeFrom="column">
                  <wp:posOffset>1101725</wp:posOffset>
                </wp:positionH>
                <wp:positionV relativeFrom="paragraph">
                  <wp:posOffset>87630</wp:posOffset>
                </wp:positionV>
                <wp:extent cx="1356995" cy="338455"/>
                <wp:effectExtent l="0" t="0" r="0" b="444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
                          <a:extLst>
                            <a:ext uri="{28A0092B-C50C-407E-A947-70E740481C1C}">
                              <a14:useLocalDpi xmlns:a14="http://schemas.microsoft.com/office/drawing/2010/main" val="0"/>
                            </a:ext>
                          </a:extLst>
                        </a:blip>
                        <a:srcRect l="16551" t="38498" r="16335" b="37881"/>
                        <a:stretch>
                          <a:fillRect/>
                        </a:stretch>
                      </pic:blipFill>
                      <pic:spPr bwMode="auto">
                        <a:xfrm>
                          <a:off x="0" y="0"/>
                          <a:ext cx="1356995" cy="338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29" w:type="pct"/>
          <w:shd w:val="clear" w:color="auto" w:fill="FFFFFF"/>
        </w:tcPr>
        <w:p w:rsidR="000334E5" w:rsidRPr="002E608E" w:rsidRDefault="000334E5" w:rsidP="000B07C3">
          <w:pPr>
            <w:jc w:val="right"/>
            <w:rPr>
              <w:rFonts w:ascii="Calibri" w:hAnsi="Calibri"/>
              <w:noProof/>
            </w:rPr>
          </w:pPr>
          <w:r>
            <w:rPr>
              <w:rFonts w:ascii="Calibri" w:hAnsi="Calibri"/>
              <w:noProof/>
            </w:rPr>
            <w:drawing>
              <wp:inline distT="0" distB="0" distL="0" distR="0">
                <wp:extent cx="2052955" cy="548005"/>
                <wp:effectExtent l="0" t="0" r="444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2955" cy="548005"/>
                        </a:xfrm>
                        <a:prstGeom prst="rect">
                          <a:avLst/>
                        </a:prstGeom>
                        <a:noFill/>
                        <a:ln>
                          <a:noFill/>
                        </a:ln>
                      </pic:spPr>
                    </pic:pic>
                  </a:graphicData>
                </a:graphic>
              </wp:inline>
            </w:drawing>
          </w:r>
        </w:p>
      </w:tc>
    </w:tr>
  </w:tbl>
  <w:p w:rsidR="000334E5" w:rsidRDefault="000334E5">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4762</wp:posOffset>
              </wp:positionH>
              <wp:positionV relativeFrom="paragraph">
                <wp:posOffset>61595</wp:posOffset>
              </wp:positionV>
              <wp:extent cx="6657975" cy="0"/>
              <wp:effectExtent l="0" t="0" r="9525" b="19050"/>
              <wp:wrapNone/>
              <wp:docPr id="4" name="Łącznik prostoliniowy 4"/>
              <wp:cNvGraphicFramePr/>
              <a:graphic xmlns:a="http://schemas.openxmlformats.org/drawingml/2006/main">
                <a:graphicData uri="http://schemas.microsoft.com/office/word/2010/wordprocessingShape">
                  <wps:wsp>
                    <wps:cNvCnPr/>
                    <wps:spPr>
                      <a:xfrm>
                        <a:off x="0" y="0"/>
                        <a:ext cx="6657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85pt" to="524.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HM2wEAAAgEAAAOAAAAZHJzL2Uyb0RvYy54bWysU02P0zAQvSPxHyzfadLVbheipnvY1XJB&#10;UPHxA7zOuLGwPZZtmpQbB/4Z/C/GTpuuAAmBuDgZe96bec/j9c1oDdtDiBpdy5eLmjNwEjvtdi3/&#10;8P7+2XPOYhKuEwYdtPwAkd9snj5ZD76BC+zRdBAYkbjYDL7lfUq+qaooe7AiLtCDo0OFwYpEYdhV&#10;XRADsVtTXdT1qhowdD6ghBhp92465JvCrxTI9EapCImZllNvqayhrA95rTZr0eyC8L2WxzbEP3Rh&#10;hXZUdKa6E0mwT0H/QmW1DBhRpYVEW6FSWkLRQGqW9U9q3vXCQ9FC5kQ/2xT/H618vd8GpruWX3Lm&#10;hKUr+v7l21f52emPjHyNCY12GocDu8xmDT42hLl123CMot+GrHxUweYvaWJjMfgwGwxjYpI2V6ur&#10;6xfXV5zJ01l1BvoQ00tAS2Uj3ROVzdpFI/avYqJilHpKydvG5TVSe929NqYEeWrg1gS2F3TfaVzm&#10;lgn3KIuijKyykKn18pcOBibWt6DID2p2WaqXSTxzCinBpROvcZSdYYo6mIH1n4HH/AyFMqV/A54R&#10;pTK6NIOtdhh+V/1shZryTw5MurMFD9gdyqUWa2jcinPHp5Hn+XFc4OcHvPkBAAD//wMAUEsDBBQA&#10;BgAIAAAAIQBT1uzm2gAAAAUBAAAPAAAAZHJzL2Rvd25yZXYueG1sTI7BTsMwEETvSPyDtUjcqNOq&#10;Km2IUyEEF8QloQe4ufE2jhqv09hpwt+z5UJPo50Zzb5sO7lWnLEPjScF81kCAqnypqFawe7z7WEN&#10;IkRNRreeUMEPBtjmtzeZTo0fqcBzGWvBIxRSrcDG2KVShsqi02HmOyTODr53OvLZ19L0euRx18pF&#10;kqyk0w3xB6s7fLFYHcvBKXg/fYTdclW8Fl+ndTl+HwZbe1Tq/m56fgIRcYr/ZbjgMzrkzLT3A5kg&#10;WgWP3FOwYbmEyXKzALH/M2SeyWv6/BcAAP//AwBQSwECLQAUAAYACAAAACEAtoM4kv4AAADhAQAA&#10;EwAAAAAAAAAAAAAAAAAAAAAAW0NvbnRlbnRfVHlwZXNdLnhtbFBLAQItABQABgAIAAAAIQA4/SH/&#10;1gAAAJQBAAALAAAAAAAAAAAAAAAAAC8BAABfcmVscy8ucmVsc1BLAQItABQABgAIAAAAIQDmNqHM&#10;2wEAAAgEAAAOAAAAAAAAAAAAAAAAAC4CAABkcnMvZTJvRG9jLnhtbFBLAQItABQABgAIAAAAIQBT&#10;1uzm2gAAAAUBAAAPAAAAAAAAAAAAAAAAADUEAABkcnMvZG93bnJldi54bWxQSwUGAAAAAAQABADz&#10;AAAAPAU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9D3"/>
    <w:multiLevelType w:val="hybridMultilevel"/>
    <w:tmpl w:val="8A8A6920"/>
    <w:lvl w:ilvl="0" w:tplc="6F408C0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3968C1"/>
    <w:multiLevelType w:val="hybridMultilevel"/>
    <w:tmpl w:val="B4FCA116"/>
    <w:lvl w:ilvl="0" w:tplc="DB84DEF4">
      <w:start w:val="1"/>
      <w:numFmt w:val="decimal"/>
      <w:lvlText w:val="%1."/>
      <w:lvlJc w:val="left"/>
      <w:pPr>
        <w:ind w:left="1134" w:hanging="708"/>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nsid w:val="0F35175F"/>
    <w:multiLevelType w:val="hybridMultilevel"/>
    <w:tmpl w:val="F8928A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51C4DBE"/>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4">
    <w:nsid w:val="572565D4"/>
    <w:multiLevelType w:val="hybridMultilevel"/>
    <w:tmpl w:val="58E01062"/>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FF228564">
      <w:start w:val="1"/>
      <w:numFmt w:val="decimal"/>
      <w:lvlText w:val="%3."/>
      <w:lvlJc w:val="left"/>
      <w:pPr>
        <w:tabs>
          <w:tab w:val="num" w:pos="360"/>
        </w:tabs>
        <w:ind w:left="360" w:hanging="360"/>
      </w:pPr>
      <w:rPr>
        <w:b w:val="0"/>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num w:numId="1">
    <w:abstractNumId w:val="4"/>
  </w:num>
  <w:num w:numId="2">
    <w:abstractNumId w:val="5"/>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E5"/>
    <w:rsid w:val="0002549E"/>
    <w:rsid w:val="000334E5"/>
    <w:rsid w:val="00037869"/>
    <w:rsid w:val="00067A1C"/>
    <w:rsid w:val="000E14E8"/>
    <w:rsid w:val="00123397"/>
    <w:rsid w:val="001314A7"/>
    <w:rsid w:val="00182B6B"/>
    <w:rsid w:val="0022112E"/>
    <w:rsid w:val="002745D0"/>
    <w:rsid w:val="002F31A5"/>
    <w:rsid w:val="00341995"/>
    <w:rsid w:val="003509D2"/>
    <w:rsid w:val="003B3859"/>
    <w:rsid w:val="003E0B66"/>
    <w:rsid w:val="003E2797"/>
    <w:rsid w:val="0043470F"/>
    <w:rsid w:val="00441792"/>
    <w:rsid w:val="0047673B"/>
    <w:rsid w:val="00486DCD"/>
    <w:rsid w:val="00490313"/>
    <w:rsid w:val="004A2DBF"/>
    <w:rsid w:val="004C28D9"/>
    <w:rsid w:val="004C51D2"/>
    <w:rsid w:val="004E60A9"/>
    <w:rsid w:val="004E6658"/>
    <w:rsid w:val="004F03C7"/>
    <w:rsid w:val="004F0734"/>
    <w:rsid w:val="005057C5"/>
    <w:rsid w:val="00551761"/>
    <w:rsid w:val="00587DD4"/>
    <w:rsid w:val="0059639A"/>
    <w:rsid w:val="005E5FCF"/>
    <w:rsid w:val="00614B43"/>
    <w:rsid w:val="0068194E"/>
    <w:rsid w:val="006A5511"/>
    <w:rsid w:val="007100C5"/>
    <w:rsid w:val="0072225A"/>
    <w:rsid w:val="0075406D"/>
    <w:rsid w:val="0077180F"/>
    <w:rsid w:val="00781829"/>
    <w:rsid w:val="007C39FE"/>
    <w:rsid w:val="007D6366"/>
    <w:rsid w:val="0080088E"/>
    <w:rsid w:val="008A1899"/>
    <w:rsid w:val="008F0FFA"/>
    <w:rsid w:val="009625A5"/>
    <w:rsid w:val="00984739"/>
    <w:rsid w:val="00A125E4"/>
    <w:rsid w:val="00A21AA7"/>
    <w:rsid w:val="00A34ED3"/>
    <w:rsid w:val="00A6537B"/>
    <w:rsid w:val="00A84D84"/>
    <w:rsid w:val="00B06835"/>
    <w:rsid w:val="00B15C21"/>
    <w:rsid w:val="00B2153D"/>
    <w:rsid w:val="00BB0036"/>
    <w:rsid w:val="00C36580"/>
    <w:rsid w:val="00C71DDB"/>
    <w:rsid w:val="00CE290F"/>
    <w:rsid w:val="00D111A9"/>
    <w:rsid w:val="00D60AF0"/>
    <w:rsid w:val="00DA3AE5"/>
    <w:rsid w:val="00DB299C"/>
    <w:rsid w:val="00EB6172"/>
    <w:rsid w:val="00EC3E62"/>
    <w:rsid w:val="00F050BD"/>
    <w:rsid w:val="00F73187"/>
    <w:rsid w:val="00F86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580"/>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 Znak,Nagłówek Znak Znak,Nagłówek Znak Znak Znak Znak Znak,Nagłówek strony Znak Znak"/>
    <w:basedOn w:val="Normalny"/>
    <w:link w:val="NagwekZnak"/>
    <w:uiPriority w:val="99"/>
    <w:unhideWhenUsed/>
    <w:rsid w:val="000334E5"/>
    <w:pPr>
      <w:tabs>
        <w:tab w:val="center" w:pos="4536"/>
        <w:tab w:val="right" w:pos="9072"/>
      </w:tabs>
    </w:p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rsid w:val="000334E5"/>
  </w:style>
  <w:style w:type="paragraph" w:styleId="Stopka">
    <w:name w:val="footer"/>
    <w:basedOn w:val="Normalny"/>
    <w:link w:val="StopkaZnak"/>
    <w:uiPriority w:val="99"/>
    <w:unhideWhenUsed/>
    <w:rsid w:val="000334E5"/>
    <w:pPr>
      <w:tabs>
        <w:tab w:val="center" w:pos="4536"/>
        <w:tab w:val="right" w:pos="9072"/>
      </w:tabs>
    </w:pPr>
  </w:style>
  <w:style w:type="character" w:customStyle="1" w:styleId="StopkaZnak">
    <w:name w:val="Stopka Znak"/>
    <w:basedOn w:val="Domylnaczcionkaakapitu"/>
    <w:link w:val="Stopka"/>
    <w:uiPriority w:val="99"/>
    <w:rsid w:val="000334E5"/>
  </w:style>
  <w:style w:type="paragraph" w:styleId="Tekstdymka">
    <w:name w:val="Balloon Text"/>
    <w:basedOn w:val="Normalny"/>
    <w:link w:val="TekstdymkaZnak"/>
    <w:uiPriority w:val="99"/>
    <w:semiHidden/>
    <w:unhideWhenUsed/>
    <w:rsid w:val="000334E5"/>
    <w:rPr>
      <w:rFonts w:ascii="Tahoma" w:hAnsi="Tahoma" w:cs="Tahoma"/>
      <w:sz w:val="16"/>
      <w:szCs w:val="16"/>
    </w:rPr>
  </w:style>
  <w:style w:type="character" w:customStyle="1" w:styleId="TekstdymkaZnak">
    <w:name w:val="Tekst dymka Znak"/>
    <w:basedOn w:val="Domylnaczcionkaakapitu"/>
    <w:link w:val="Tekstdymka"/>
    <w:uiPriority w:val="99"/>
    <w:semiHidden/>
    <w:rsid w:val="000334E5"/>
    <w:rPr>
      <w:rFonts w:ascii="Tahoma" w:hAnsi="Tahoma" w:cs="Tahoma"/>
      <w:sz w:val="16"/>
      <w:szCs w:val="16"/>
    </w:rPr>
  </w:style>
  <w:style w:type="paragraph" w:styleId="Tekstpodstawowy">
    <w:name w:val="Body Text"/>
    <w:basedOn w:val="Normalny"/>
    <w:link w:val="TekstpodstawowyZnak"/>
    <w:rsid w:val="00C36580"/>
    <w:rPr>
      <w:rFonts w:eastAsia="Times New Roman"/>
      <w:b/>
      <w:color w:val="000000"/>
      <w:sz w:val="28"/>
      <w:szCs w:val="20"/>
    </w:rPr>
  </w:style>
  <w:style w:type="character" w:customStyle="1" w:styleId="TekstpodstawowyZnak">
    <w:name w:val="Tekst podstawowy Znak"/>
    <w:basedOn w:val="Domylnaczcionkaakapitu"/>
    <w:link w:val="Tekstpodstawowy"/>
    <w:rsid w:val="00C36580"/>
    <w:rPr>
      <w:rFonts w:ascii="Times New Roman" w:eastAsia="Times New Roman" w:hAnsi="Times New Roman" w:cs="Times New Roman"/>
      <w:b/>
      <w:color w:val="000000"/>
      <w:sz w:val="28"/>
      <w:szCs w:val="20"/>
      <w:lang w:eastAsia="pl-PL"/>
    </w:rPr>
  </w:style>
  <w:style w:type="paragraph" w:customStyle="1" w:styleId="Nagwekbazowy">
    <w:name w:val="Nagłówek bazowy"/>
    <w:basedOn w:val="Tekstpodstawowy"/>
    <w:next w:val="Tekstpodstawowy"/>
    <w:uiPriority w:val="99"/>
    <w:rsid w:val="00C36580"/>
    <w:pPr>
      <w:keepNext/>
      <w:keepLines/>
      <w:spacing w:line="240" w:lineRule="atLeast"/>
    </w:pPr>
    <w:rPr>
      <w:b w:val="0"/>
      <w:color w:val="auto"/>
      <w:kern w:val="20"/>
      <w:sz w:val="22"/>
    </w:rPr>
  </w:style>
  <w:style w:type="paragraph" w:customStyle="1" w:styleId="pkt">
    <w:name w:val="pkt"/>
    <w:basedOn w:val="Normalny"/>
    <w:rsid w:val="00C36580"/>
    <w:pPr>
      <w:spacing w:before="60" w:after="60"/>
      <w:ind w:left="851" w:hanging="295"/>
      <w:jc w:val="both"/>
    </w:pPr>
    <w:rPr>
      <w:rFonts w:eastAsia="Times New Roman"/>
    </w:rPr>
  </w:style>
  <w:style w:type="paragraph" w:styleId="Tekstpodstawowy3">
    <w:name w:val="Body Text 3"/>
    <w:basedOn w:val="Normalny"/>
    <w:link w:val="Tekstpodstawowy3Znak"/>
    <w:uiPriority w:val="99"/>
    <w:semiHidden/>
    <w:unhideWhenUsed/>
    <w:rsid w:val="00C36580"/>
    <w:pPr>
      <w:spacing w:after="120"/>
    </w:pPr>
    <w:rPr>
      <w:sz w:val="16"/>
      <w:szCs w:val="16"/>
    </w:rPr>
  </w:style>
  <w:style w:type="character" w:customStyle="1" w:styleId="Tekstpodstawowy3Znak">
    <w:name w:val="Tekst podstawowy 3 Znak"/>
    <w:basedOn w:val="Domylnaczcionkaakapitu"/>
    <w:link w:val="Tekstpodstawowy3"/>
    <w:uiPriority w:val="99"/>
    <w:semiHidden/>
    <w:rsid w:val="00C36580"/>
    <w:rPr>
      <w:rFonts w:ascii="Times New Roman" w:eastAsia="Calibri" w:hAnsi="Times New Roman" w:cs="Times New Roman"/>
      <w:sz w:val="16"/>
      <w:szCs w:val="16"/>
      <w:lang w:eastAsia="pl-PL"/>
    </w:rPr>
  </w:style>
  <w:style w:type="character" w:customStyle="1" w:styleId="AkapitzlistZnak">
    <w:name w:val="Akapit z listą Znak"/>
    <w:aliases w:val="Adresat stanowisko Znak"/>
    <w:link w:val="Akapitzlist"/>
    <w:uiPriority w:val="34"/>
    <w:locked/>
    <w:rsid w:val="00C36580"/>
    <w:rPr>
      <w:rFonts w:ascii="Times New Roman" w:eastAsia="Times New Roman" w:hAnsi="Times New Roman"/>
    </w:rPr>
  </w:style>
  <w:style w:type="paragraph" w:styleId="Akapitzlist">
    <w:name w:val="List Paragraph"/>
    <w:aliases w:val="Adresat stanowisko"/>
    <w:basedOn w:val="Normalny"/>
    <w:link w:val="AkapitzlistZnak"/>
    <w:uiPriority w:val="34"/>
    <w:qFormat/>
    <w:rsid w:val="00C36580"/>
    <w:pPr>
      <w:ind w:left="708"/>
    </w:pPr>
    <w:rPr>
      <w:rFonts w:eastAsia="Times New Roman" w:cstheme="minorBidi"/>
      <w:sz w:val="22"/>
      <w:szCs w:val="22"/>
      <w:lang w:eastAsia="en-US"/>
    </w:rPr>
  </w:style>
  <w:style w:type="paragraph" w:styleId="Bezodstpw">
    <w:name w:val="No Spacing"/>
    <w:uiPriority w:val="1"/>
    <w:qFormat/>
    <w:rsid w:val="003E2797"/>
    <w:pPr>
      <w:spacing w:after="0" w:line="240" w:lineRule="auto"/>
    </w:pPr>
    <w:rPr>
      <w:rFonts w:ascii="Times New Roman" w:eastAsia="Calibri" w:hAnsi="Times New Roman" w:cs="Times New Roman"/>
      <w:sz w:val="24"/>
      <w:szCs w:val="24"/>
      <w:lang w:eastAsia="pl-PL"/>
    </w:rPr>
  </w:style>
  <w:style w:type="character" w:styleId="Hipercze">
    <w:name w:val="Hyperlink"/>
    <w:uiPriority w:val="99"/>
    <w:semiHidden/>
    <w:unhideWhenUsed/>
    <w:rsid w:val="0002549E"/>
    <w:rPr>
      <w:rFonts w:ascii="Times New Roman" w:hAnsi="Times New Roman" w:cs="Times New Roman" w:hint="default"/>
      <w:color w:val="0000FF"/>
      <w:u w:val="single"/>
    </w:rPr>
  </w:style>
  <w:style w:type="character" w:customStyle="1" w:styleId="Data2">
    <w:name w:val="Data2"/>
    <w:basedOn w:val="Domylnaczcionkaakapitu"/>
    <w:rsid w:val="00341995"/>
  </w:style>
  <w:style w:type="character" w:customStyle="1" w:styleId="Data3">
    <w:name w:val="Data3"/>
    <w:rsid w:val="0034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6580"/>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 Znak,Nagłówek Znak Znak,Nagłówek Znak Znak Znak Znak Znak,Nagłówek strony Znak Znak"/>
    <w:basedOn w:val="Normalny"/>
    <w:link w:val="NagwekZnak"/>
    <w:uiPriority w:val="99"/>
    <w:unhideWhenUsed/>
    <w:rsid w:val="000334E5"/>
    <w:pPr>
      <w:tabs>
        <w:tab w:val="center" w:pos="4536"/>
        <w:tab w:val="right" w:pos="9072"/>
      </w:tabs>
    </w:p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rsid w:val="000334E5"/>
  </w:style>
  <w:style w:type="paragraph" w:styleId="Stopka">
    <w:name w:val="footer"/>
    <w:basedOn w:val="Normalny"/>
    <w:link w:val="StopkaZnak"/>
    <w:uiPriority w:val="99"/>
    <w:unhideWhenUsed/>
    <w:rsid w:val="000334E5"/>
    <w:pPr>
      <w:tabs>
        <w:tab w:val="center" w:pos="4536"/>
        <w:tab w:val="right" w:pos="9072"/>
      </w:tabs>
    </w:pPr>
  </w:style>
  <w:style w:type="character" w:customStyle="1" w:styleId="StopkaZnak">
    <w:name w:val="Stopka Znak"/>
    <w:basedOn w:val="Domylnaczcionkaakapitu"/>
    <w:link w:val="Stopka"/>
    <w:uiPriority w:val="99"/>
    <w:rsid w:val="000334E5"/>
  </w:style>
  <w:style w:type="paragraph" w:styleId="Tekstdymka">
    <w:name w:val="Balloon Text"/>
    <w:basedOn w:val="Normalny"/>
    <w:link w:val="TekstdymkaZnak"/>
    <w:uiPriority w:val="99"/>
    <w:semiHidden/>
    <w:unhideWhenUsed/>
    <w:rsid w:val="000334E5"/>
    <w:rPr>
      <w:rFonts w:ascii="Tahoma" w:hAnsi="Tahoma" w:cs="Tahoma"/>
      <w:sz w:val="16"/>
      <w:szCs w:val="16"/>
    </w:rPr>
  </w:style>
  <w:style w:type="character" w:customStyle="1" w:styleId="TekstdymkaZnak">
    <w:name w:val="Tekst dymka Znak"/>
    <w:basedOn w:val="Domylnaczcionkaakapitu"/>
    <w:link w:val="Tekstdymka"/>
    <w:uiPriority w:val="99"/>
    <w:semiHidden/>
    <w:rsid w:val="000334E5"/>
    <w:rPr>
      <w:rFonts w:ascii="Tahoma" w:hAnsi="Tahoma" w:cs="Tahoma"/>
      <w:sz w:val="16"/>
      <w:szCs w:val="16"/>
    </w:rPr>
  </w:style>
  <w:style w:type="paragraph" w:styleId="Tekstpodstawowy">
    <w:name w:val="Body Text"/>
    <w:basedOn w:val="Normalny"/>
    <w:link w:val="TekstpodstawowyZnak"/>
    <w:rsid w:val="00C36580"/>
    <w:rPr>
      <w:rFonts w:eastAsia="Times New Roman"/>
      <w:b/>
      <w:color w:val="000000"/>
      <w:sz w:val="28"/>
      <w:szCs w:val="20"/>
    </w:rPr>
  </w:style>
  <w:style w:type="character" w:customStyle="1" w:styleId="TekstpodstawowyZnak">
    <w:name w:val="Tekst podstawowy Znak"/>
    <w:basedOn w:val="Domylnaczcionkaakapitu"/>
    <w:link w:val="Tekstpodstawowy"/>
    <w:rsid w:val="00C36580"/>
    <w:rPr>
      <w:rFonts w:ascii="Times New Roman" w:eastAsia="Times New Roman" w:hAnsi="Times New Roman" w:cs="Times New Roman"/>
      <w:b/>
      <w:color w:val="000000"/>
      <w:sz w:val="28"/>
      <w:szCs w:val="20"/>
      <w:lang w:eastAsia="pl-PL"/>
    </w:rPr>
  </w:style>
  <w:style w:type="paragraph" w:customStyle="1" w:styleId="Nagwekbazowy">
    <w:name w:val="Nagłówek bazowy"/>
    <w:basedOn w:val="Tekstpodstawowy"/>
    <w:next w:val="Tekstpodstawowy"/>
    <w:uiPriority w:val="99"/>
    <w:rsid w:val="00C36580"/>
    <w:pPr>
      <w:keepNext/>
      <w:keepLines/>
      <w:spacing w:line="240" w:lineRule="atLeast"/>
    </w:pPr>
    <w:rPr>
      <w:b w:val="0"/>
      <w:color w:val="auto"/>
      <w:kern w:val="20"/>
      <w:sz w:val="22"/>
    </w:rPr>
  </w:style>
  <w:style w:type="paragraph" w:customStyle="1" w:styleId="pkt">
    <w:name w:val="pkt"/>
    <w:basedOn w:val="Normalny"/>
    <w:rsid w:val="00C36580"/>
    <w:pPr>
      <w:spacing w:before="60" w:after="60"/>
      <w:ind w:left="851" w:hanging="295"/>
      <w:jc w:val="both"/>
    </w:pPr>
    <w:rPr>
      <w:rFonts w:eastAsia="Times New Roman"/>
    </w:rPr>
  </w:style>
  <w:style w:type="paragraph" w:styleId="Tekstpodstawowy3">
    <w:name w:val="Body Text 3"/>
    <w:basedOn w:val="Normalny"/>
    <w:link w:val="Tekstpodstawowy3Znak"/>
    <w:uiPriority w:val="99"/>
    <w:semiHidden/>
    <w:unhideWhenUsed/>
    <w:rsid w:val="00C36580"/>
    <w:pPr>
      <w:spacing w:after="120"/>
    </w:pPr>
    <w:rPr>
      <w:sz w:val="16"/>
      <w:szCs w:val="16"/>
    </w:rPr>
  </w:style>
  <w:style w:type="character" w:customStyle="1" w:styleId="Tekstpodstawowy3Znak">
    <w:name w:val="Tekst podstawowy 3 Znak"/>
    <w:basedOn w:val="Domylnaczcionkaakapitu"/>
    <w:link w:val="Tekstpodstawowy3"/>
    <w:uiPriority w:val="99"/>
    <w:semiHidden/>
    <w:rsid w:val="00C36580"/>
    <w:rPr>
      <w:rFonts w:ascii="Times New Roman" w:eastAsia="Calibri" w:hAnsi="Times New Roman" w:cs="Times New Roman"/>
      <w:sz w:val="16"/>
      <w:szCs w:val="16"/>
      <w:lang w:eastAsia="pl-PL"/>
    </w:rPr>
  </w:style>
  <w:style w:type="character" w:customStyle="1" w:styleId="AkapitzlistZnak">
    <w:name w:val="Akapit z listą Znak"/>
    <w:aliases w:val="Adresat stanowisko Znak"/>
    <w:link w:val="Akapitzlist"/>
    <w:uiPriority w:val="34"/>
    <w:locked/>
    <w:rsid w:val="00C36580"/>
    <w:rPr>
      <w:rFonts w:ascii="Times New Roman" w:eastAsia="Times New Roman" w:hAnsi="Times New Roman"/>
    </w:rPr>
  </w:style>
  <w:style w:type="paragraph" w:styleId="Akapitzlist">
    <w:name w:val="List Paragraph"/>
    <w:aliases w:val="Adresat stanowisko"/>
    <w:basedOn w:val="Normalny"/>
    <w:link w:val="AkapitzlistZnak"/>
    <w:uiPriority w:val="34"/>
    <w:qFormat/>
    <w:rsid w:val="00C36580"/>
    <w:pPr>
      <w:ind w:left="708"/>
    </w:pPr>
    <w:rPr>
      <w:rFonts w:eastAsia="Times New Roman" w:cstheme="minorBidi"/>
      <w:sz w:val="22"/>
      <w:szCs w:val="22"/>
      <w:lang w:eastAsia="en-US"/>
    </w:rPr>
  </w:style>
  <w:style w:type="paragraph" w:styleId="Bezodstpw">
    <w:name w:val="No Spacing"/>
    <w:uiPriority w:val="1"/>
    <w:qFormat/>
    <w:rsid w:val="003E2797"/>
    <w:pPr>
      <w:spacing w:after="0" w:line="240" w:lineRule="auto"/>
    </w:pPr>
    <w:rPr>
      <w:rFonts w:ascii="Times New Roman" w:eastAsia="Calibri" w:hAnsi="Times New Roman" w:cs="Times New Roman"/>
      <w:sz w:val="24"/>
      <w:szCs w:val="24"/>
      <w:lang w:eastAsia="pl-PL"/>
    </w:rPr>
  </w:style>
  <w:style w:type="character" w:styleId="Hipercze">
    <w:name w:val="Hyperlink"/>
    <w:uiPriority w:val="99"/>
    <w:semiHidden/>
    <w:unhideWhenUsed/>
    <w:rsid w:val="0002549E"/>
    <w:rPr>
      <w:rFonts w:ascii="Times New Roman" w:hAnsi="Times New Roman" w:cs="Times New Roman" w:hint="default"/>
      <w:color w:val="0000FF"/>
      <w:u w:val="single"/>
    </w:rPr>
  </w:style>
  <w:style w:type="character" w:customStyle="1" w:styleId="Data2">
    <w:name w:val="Data2"/>
    <w:basedOn w:val="Domylnaczcionkaakapitu"/>
    <w:rsid w:val="00341995"/>
  </w:style>
  <w:style w:type="character" w:customStyle="1" w:styleId="Data3">
    <w:name w:val="Data3"/>
    <w:rsid w:val="0034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54377">
      <w:bodyDiv w:val="1"/>
      <w:marLeft w:val="0"/>
      <w:marRight w:val="0"/>
      <w:marTop w:val="0"/>
      <w:marBottom w:val="0"/>
      <w:divBdr>
        <w:top w:val="none" w:sz="0" w:space="0" w:color="auto"/>
        <w:left w:val="none" w:sz="0" w:space="0" w:color="auto"/>
        <w:bottom w:val="none" w:sz="0" w:space="0" w:color="auto"/>
        <w:right w:val="none" w:sz="0" w:space="0" w:color="auto"/>
      </w:divBdr>
    </w:div>
    <w:div w:id="20918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298</Words>
  <Characters>1791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Widanka Marek</dc:creator>
  <cp:lastModifiedBy>Gajos Joanna</cp:lastModifiedBy>
  <cp:revision>52</cp:revision>
  <cp:lastPrinted>2018-10-01T09:16:00Z</cp:lastPrinted>
  <dcterms:created xsi:type="dcterms:W3CDTF">2017-04-13T05:27:00Z</dcterms:created>
  <dcterms:modified xsi:type="dcterms:W3CDTF">2018-10-01T09:18:00Z</dcterms:modified>
</cp:coreProperties>
</file>